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0C8EC" w14:textId="4C47EEA2" w:rsidR="00EF28CC" w:rsidRPr="00EF28CC" w:rsidRDefault="00EF28CC" w:rsidP="00EF28CC">
      <w:pPr>
        <w:jc w:val="center"/>
        <w:rPr>
          <w:rFonts w:ascii="Helvetica" w:hAnsi="Helvetica"/>
          <w:sz w:val="40"/>
          <w:szCs w:val="40"/>
        </w:rPr>
      </w:pPr>
      <w:r w:rsidRPr="00EF28CC">
        <w:rPr>
          <w:rFonts w:ascii="Helvetica" w:hAnsi="Helvetica"/>
          <w:sz w:val="40"/>
          <w:szCs w:val="40"/>
        </w:rPr>
        <w:t>Welcome to</w:t>
      </w:r>
      <w:r>
        <w:rPr>
          <w:rFonts w:ascii="Helvetica" w:hAnsi="Helvetica"/>
          <w:sz w:val="40"/>
          <w:szCs w:val="40"/>
        </w:rPr>
        <w:t xml:space="preserve"> Your Future</w:t>
      </w:r>
    </w:p>
    <w:p w14:paraId="69797022" w14:textId="77777777" w:rsidR="00EF28CC" w:rsidRDefault="00EF28CC">
      <w:pPr>
        <w:rPr>
          <w:rFonts w:ascii="Helvetica" w:hAnsi="Helvetica"/>
        </w:rPr>
      </w:pPr>
    </w:p>
    <w:p w14:paraId="42FB9314" w14:textId="38302AC3" w:rsidR="00EF28CC" w:rsidRPr="00EF28CC" w:rsidRDefault="00EF28CC">
      <w:pPr>
        <w:rPr>
          <w:rFonts w:ascii="Helvetica" w:hAnsi="Helvetica"/>
          <w:sz w:val="32"/>
          <w:szCs w:val="32"/>
        </w:rPr>
      </w:pPr>
      <w:r w:rsidRPr="00EF28CC">
        <w:rPr>
          <w:rFonts w:ascii="Helvetica" w:hAnsi="Helvetica"/>
          <w:sz w:val="32"/>
          <w:szCs w:val="32"/>
        </w:rPr>
        <w:t>Congratulations</w:t>
      </w:r>
      <w:r w:rsidR="008426DF">
        <w:rPr>
          <w:rFonts w:ascii="Helvetica" w:hAnsi="Helvetica"/>
          <w:sz w:val="32"/>
          <w:szCs w:val="32"/>
        </w:rPr>
        <w:t>!</w:t>
      </w:r>
      <w:r w:rsidRPr="00EF28CC">
        <w:rPr>
          <w:rFonts w:ascii="Helvetica" w:hAnsi="Helvetica"/>
          <w:sz w:val="32"/>
          <w:szCs w:val="32"/>
        </w:rPr>
        <w:t xml:space="preserve">  You are about to begin one of the </w:t>
      </w:r>
      <w:r>
        <w:rPr>
          <w:rFonts w:ascii="Helvetica" w:hAnsi="Helvetica"/>
          <w:sz w:val="32"/>
          <w:szCs w:val="32"/>
        </w:rPr>
        <w:t>most important</w:t>
      </w:r>
      <w:r w:rsidRPr="00EF28CC">
        <w:rPr>
          <w:rFonts w:ascii="Helvetica" w:hAnsi="Helvetica"/>
          <w:sz w:val="32"/>
          <w:szCs w:val="32"/>
        </w:rPr>
        <w:t xml:space="preserve"> moments of your life… beginning your invest</w:t>
      </w:r>
      <w:r w:rsidR="00B03403">
        <w:rPr>
          <w:rFonts w:ascii="Helvetica" w:hAnsi="Helvetica"/>
          <w:sz w:val="32"/>
          <w:szCs w:val="32"/>
        </w:rPr>
        <w:t>ing</w:t>
      </w:r>
      <w:r w:rsidRPr="00EF28CC">
        <w:rPr>
          <w:rFonts w:ascii="Helvetica" w:hAnsi="Helvetica"/>
          <w:sz w:val="32"/>
          <w:szCs w:val="32"/>
        </w:rPr>
        <w:t xml:space="preserve"> </w:t>
      </w:r>
      <w:r w:rsidR="00B03403">
        <w:rPr>
          <w:rFonts w:ascii="Helvetica" w:hAnsi="Helvetica"/>
          <w:sz w:val="32"/>
          <w:szCs w:val="32"/>
        </w:rPr>
        <w:t>journey</w:t>
      </w:r>
      <w:r w:rsidRPr="00EF28CC">
        <w:rPr>
          <w:rFonts w:ascii="Helvetica" w:hAnsi="Helvetica"/>
          <w:sz w:val="32"/>
          <w:szCs w:val="32"/>
        </w:rPr>
        <w:t xml:space="preserve">.  </w:t>
      </w:r>
      <w:r>
        <w:rPr>
          <w:rFonts w:ascii="Helvetica" w:hAnsi="Helvetica"/>
          <w:sz w:val="32"/>
          <w:szCs w:val="32"/>
        </w:rPr>
        <w:t xml:space="preserve">The following </w:t>
      </w:r>
      <w:r w:rsidR="00B03403">
        <w:rPr>
          <w:rFonts w:ascii="Helvetica" w:hAnsi="Helvetica"/>
          <w:sz w:val="32"/>
          <w:szCs w:val="32"/>
        </w:rPr>
        <w:t>is a</w:t>
      </w:r>
      <w:r>
        <w:rPr>
          <w:rFonts w:ascii="Helvetica" w:hAnsi="Helvetica"/>
          <w:sz w:val="32"/>
          <w:szCs w:val="32"/>
        </w:rPr>
        <w:t xml:space="preserve"> step-by-step guide to help you begin this </w:t>
      </w:r>
      <w:r w:rsidR="00B03403">
        <w:rPr>
          <w:rFonts w:ascii="Helvetica" w:hAnsi="Helvetica"/>
          <w:sz w:val="32"/>
          <w:szCs w:val="32"/>
        </w:rPr>
        <w:t>major life step</w:t>
      </w:r>
      <w:r>
        <w:rPr>
          <w:rFonts w:ascii="Helvetica" w:hAnsi="Helvetica"/>
          <w:sz w:val="32"/>
          <w:szCs w:val="32"/>
        </w:rPr>
        <w:t xml:space="preserve">.  </w:t>
      </w:r>
    </w:p>
    <w:p w14:paraId="48053547" w14:textId="77777777" w:rsidR="00EF28CC" w:rsidRDefault="00EF28CC">
      <w:pPr>
        <w:rPr>
          <w:rFonts w:ascii="Helvetica" w:hAnsi="Helvetica"/>
        </w:rPr>
      </w:pPr>
    </w:p>
    <w:p w14:paraId="27C23C67" w14:textId="52D0BE5F" w:rsidR="00EF28CC" w:rsidRPr="00EF28CC" w:rsidRDefault="00EF28CC">
      <w:pPr>
        <w:rPr>
          <w:rFonts w:ascii="Helvetica" w:hAnsi="Helvetica"/>
          <w:sz w:val="28"/>
          <w:szCs w:val="28"/>
        </w:rPr>
      </w:pPr>
      <w:r w:rsidRPr="00EF28CC">
        <w:rPr>
          <w:rFonts w:ascii="Helvetica" w:hAnsi="Helvetica"/>
          <w:sz w:val="28"/>
          <w:szCs w:val="28"/>
        </w:rPr>
        <w:t xml:space="preserve">Step 1:  Log in to </w:t>
      </w:r>
      <w:hyperlink r:id="rId5" w:history="1">
        <w:r w:rsidRPr="00EF28CC">
          <w:rPr>
            <w:rStyle w:val="Hyperlink"/>
            <w:rFonts w:ascii="Helvetica" w:hAnsi="Helvetica"/>
            <w:sz w:val="28"/>
            <w:szCs w:val="28"/>
          </w:rPr>
          <w:t>Fidelity.com</w:t>
        </w:r>
      </w:hyperlink>
      <w:r w:rsidR="006C6411">
        <w:rPr>
          <w:rFonts w:ascii="Helvetica" w:hAnsi="Helvetica"/>
          <w:sz w:val="28"/>
          <w:szCs w:val="28"/>
        </w:rPr>
        <w:t>.</w:t>
      </w:r>
      <w:r w:rsidR="000676A2">
        <w:rPr>
          <w:rFonts w:ascii="Helvetica" w:hAnsi="Helvetica"/>
          <w:sz w:val="28"/>
          <w:szCs w:val="28"/>
        </w:rPr>
        <w:t xml:space="preserve">  You will see a screen like this:</w:t>
      </w:r>
    </w:p>
    <w:p w14:paraId="1076846A" w14:textId="2DC2A08A" w:rsidR="00EF28CC" w:rsidRDefault="00EF28CC">
      <w:pPr>
        <w:rPr>
          <w:rFonts w:ascii="Helvetica" w:hAnsi="Helvetica"/>
        </w:rPr>
      </w:pPr>
    </w:p>
    <w:p w14:paraId="1E95934B" w14:textId="2D241B27" w:rsidR="00EF28CC" w:rsidRDefault="00EF28CC" w:rsidP="00BC55D8">
      <w:pPr>
        <w:jc w:val="center"/>
        <w:rPr>
          <w:rFonts w:ascii="Helvetica" w:hAnsi="Helvetica"/>
        </w:rPr>
      </w:pPr>
      <w:r w:rsidRPr="00EF28CC">
        <w:rPr>
          <w:rFonts w:ascii="Helvetica" w:hAnsi="Helvetica"/>
          <w:noProof/>
        </w:rPr>
        <w:drawing>
          <wp:inline distT="0" distB="0" distL="0" distR="0" wp14:anchorId="6C6F3700" wp14:editId="6A64651F">
            <wp:extent cx="5185064" cy="2610813"/>
            <wp:effectExtent l="0" t="0" r="0" b="5715"/>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6"/>
                    <a:stretch>
                      <a:fillRect/>
                    </a:stretch>
                  </pic:blipFill>
                  <pic:spPr>
                    <a:xfrm>
                      <a:off x="0" y="0"/>
                      <a:ext cx="5201101" cy="2618888"/>
                    </a:xfrm>
                    <a:prstGeom prst="rect">
                      <a:avLst/>
                    </a:prstGeom>
                  </pic:spPr>
                </pic:pic>
              </a:graphicData>
            </a:graphic>
          </wp:inline>
        </w:drawing>
      </w:r>
    </w:p>
    <w:p w14:paraId="5D327C6F" w14:textId="74DCA349" w:rsidR="000676A2" w:rsidRDefault="000676A2" w:rsidP="00BC55D8">
      <w:pPr>
        <w:jc w:val="center"/>
        <w:rPr>
          <w:rFonts w:ascii="Helvetica" w:hAnsi="Helvetica"/>
        </w:rPr>
      </w:pPr>
    </w:p>
    <w:p w14:paraId="445AC879" w14:textId="77777777" w:rsidR="000676A2" w:rsidRDefault="000676A2" w:rsidP="000676A2">
      <w:pPr>
        <w:rPr>
          <w:rFonts w:ascii="Helvetica" w:hAnsi="Helvetica"/>
        </w:rPr>
      </w:pPr>
    </w:p>
    <w:p w14:paraId="766448E0" w14:textId="77777777" w:rsidR="000676A2" w:rsidRDefault="000676A2" w:rsidP="000676A2">
      <w:pPr>
        <w:rPr>
          <w:rFonts w:ascii="Helvetica" w:hAnsi="Helvetica"/>
        </w:rPr>
      </w:pPr>
    </w:p>
    <w:p w14:paraId="4F71161D" w14:textId="2F12FE5D" w:rsidR="000676A2" w:rsidRDefault="000676A2" w:rsidP="000676A2">
      <w:pPr>
        <w:rPr>
          <w:rFonts w:ascii="Helvetica" w:hAnsi="Helvetica"/>
        </w:rPr>
      </w:pPr>
      <w:r>
        <w:rPr>
          <w:rFonts w:ascii="Helvetica" w:hAnsi="Helvetica"/>
        </w:rPr>
        <w:t>If you</w:t>
      </w:r>
      <w:r w:rsidR="003D3B8C">
        <w:rPr>
          <w:rFonts w:ascii="Helvetica" w:hAnsi="Helvetica"/>
        </w:rPr>
        <w:t xml:space="preserve"> woul</w:t>
      </w:r>
      <w:r>
        <w:rPr>
          <w:rFonts w:ascii="Helvetica" w:hAnsi="Helvetica"/>
        </w:rPr>
        <w:t xml:space="preserve">d like to study yourself, click on “News &amp; Research”, then “Mutual Funds”.  If not, </w:t>
      </w:r>
      <w:r w:rsidR="003D3B8C">
        <w:rPr>
          <w:rFonts w:ascii="Helvetica" w:hAnsi="Helvetica"/>
        </w:rPr>
        <w:t>continue</w:t>
      </w:r>
      <w:r>
        <w:rPr>
          <w:rFonts w:ascii="Helvetica" w:hAnsi="Helvetica"/>
        </w:rPr>
        <w:t xml:space="preserve"> below…</w:t>
      </w:r>
    </w:p>
    <w:p w14:paraId="22351A8F" w14:textId="6A489393" w:rsidR="00EF28CC" w:rsidRDefault="00EF28CC">
      <w:pPr>
        <w:rPr>
          <w:rFonts w:ascii="Helvetica" w:hAnsi="Helvetica"/>
        </w:rPr>
      </w:pPr>
    </w:p>
    <w:p w14:paraId="3118F634" w14:textId="25A9FFBC" w:rsidR="00EF28CC" w:rsidRDefault="00EF28CC">
      <w:pPr>
        <w:rPr>
          <w:rFonts w:ascii="Helvetica" w:hAnsi="Helvetica"/>
        </w:rPr>
      </w:pPr>
    </w:p>
    <w:p w14:paraId="64D5D924" w14:textId="35545F8E" w:rsidR="00EF28CC" w:rsidRDefault="00EF28CC" w:rsidP="00BC55D8">
      <w:pPr>
        <w:jc w:val="center"/>
        <w:rPr>
          <w:rFonts w:ascii="Helvetica" w:hAnsi="Helvetica"/>
        </w:rPr>
      </w:pPr>
      <w:r w:rsidRPr="00EF28CC">
        <w:rPr>
          <w:rFonts w:ascii="Helvetica" w:hAnsi="Helvetica"/>
          <w:noProof/>
        </w:rPr>
        <w:drawing>
          <wp:inline distT="0" distB="0" distL="0" distR="0" wp14:anchorId="00E2A7F3" wp14:editId="5FD18772">
            <wp:extent cx="5184775" cy="2391311"/>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7"/>
                    <a:stretch>
                      <a:fillRect/>
                    </a:stretch>
                  </pic:blipFill>
                  <pic:spPr>
                    <a:xfrm>
                      <a:off x="0" y="0"/>
                      <a:ext cx="5215364" cy="2405419"/>
                    </a:xfrm>
                    <a:prstGeom prst="rect">
                      <a:avLst/>
                    </a:prstGeom>
                  </pic:spPr>
                </pic:pic>
              </a:graphicData>
            </a:graphic>
          </wp:inline>
        </w:drawing>
      </w:r>
    </w:p>
    <w:p w14:paraId="1BE15BDF" w14:textId="2F8E367B" w:rsidR="00EF28CC" w:rsidRDefault="00EF28CC">
      <w:pPr>
        <w:rPr>
          <w:rFonts w:ascii="Helvetica" w:hAnsi="Helvetica"/>
        </w:rPr>
      </w:pPr>
    </w:p>
    <w:p w14:paraId="1CD1D4EF" w14:textId="77777777" w:rsidR="00FC3621" w:rsidRDefault="00FC3621">
      <w:pPr>
        <w:rPr>
          <w:rFonts w:ascii="Helvetica" w:hAnsi="Helvetica"/>
          <w:b/>
          <w:bCs/>
          <w:sz w:val="28"/>
          <w:szCs w:val="28"/>
        </w:rPr>
      </w:pPr>
    </w:p>
    <w:p w14:paraId="6606BE78" w14:textId="77777777" w:rsidR="00FC3621" w:rsidRDefault="00FC3621">
      <w:pPr>
        <w:rPr>
          <w:rFonts w:ascii="Helvetica" w:hAnsi="Helvetica"/>
          <w:b/>
          <w:bCs/>
          <w:sz w:val="28"/>
          <w:szCs w:val="28"/>
        </w:rPr>
      </w:pPr>
    </w:p>
    <w:p w14:paraId="64799536" w14:textId="77777777" w:rsidR="00FC3621" w:rsidRDefault="00FC3621">
      <w:pPr>
        <w:rPr>
          <w:rFonts w:ascii="Helvetica" w:hAnsi="Helvetica"/>
          <w:b/>
          <w:bCs/>
          <w:sz w:val="28"/>
          <w:szCs w:val="28"/>
        </w:rPr>
      </w:pPr>
    </w:p>
    <w:p w14:paraId="14A07139" w14:textId="401D31ED" w:rsidR="00EF28CC" w:rsidRPr="00364158" w:rsidRDefault="00EF28CC">
      <w:pPr>
        <w:rPr>
          <w:rFonts w:ascii="Helvetica" w:hAnsi="Helvetica"/>
          <w:b/>
          <w:bCs/>
          <w:sz w:val="36"/>
          <w:szCs w:val="36"/>
        </w:rPr>
      </w:pPr>
      <w:r w:rsidRPr="00364158">
        <w:rPr>
          <w:rFonts w:ascii="Helvetica" w:hAnsi="Helvetica"/>
          <w:b/>
          <w:bCs/>
          <w:sz w:val="36"/>
          <w:szCs w:val="36"/>
        </w:rPr>
        <w:t xml:space="preserve">Step 2:  To read “What are </w:t>
      </w:r>
      <w:r w:rsidR="00B03403" w:rsidRPr="00364158">
        <w:rPr>
          <w:rFonts w:ascii="Helvetica" w:hAnsi="Helvetica"/>
          <w:b/>
          <w:bCs/>
          <w:sz w:val="36"/>
          <w:szCs w:val="36"/>
        </w:rPr>
        <w:t>m</w:t>
      </w:r>
      <w:r w:rsidRPr="00364158">
        <w:rPr>
          <w:rFonts w:ascii="Helvetica" w:hAnsi="Helvetica"/>
          <w:b/>
          <w:bCs/>
          <w:sz w:val="36"/>
          <w:szCs w:val="36"/>
        </w:rPr>
        <w:t xml:space="preserve">utual </w:t>
      </w:r>
      <w:r w:rsidR="00B03403" w:rsidRPr="00364158">
        <w:rPr>
          <w:rFonts w:ascii="Helvetica" w:hAnsi="Helvetica"/>
          <w:b/>
          <w:bCs/>
          <w:sz w:val="36"/>
          <w:szCs w:val="36"/>
        </w:rPr>
        <w:t>f</w:t>
      </w:r>
      <w:r w:rsidRPr="00364158">
        <w:rPr>
          <w:rFonts w:ascii="Helvetica" w:hAnsi="Helvetica"/>
          <w:b/>
          <w:bCs/>
          <w:sz w:val="36"/>
          <w:szCs w:val="36"/>
        </w:rPr>
        <w:t xml:space="preserve">unds”, for more info on </w:t>
      </w:r>
      <w:r w:rsidR="00B03403" w:rsidRPr="00364158">
        <w:rPr>
          <w:rFonts w:ascii="Helvetica" w:hAnsi="Helvetica"/>
          <w:b/>
          <w:bCs/>
          <w:sz w:val="36"/>
          <w:szCs w:val="36"/>
        </w:rPr>
        <w:t>m</w:t>
      </w:r>
      <w:r w:rsidRPr="00364158">
        <w:rPr>
          <w:rFonts w:ascii="Helvetica" w:hAnsi="Helvetica"/>
          <w:b/>
          <w:bCs/>
          <w:sz w:val="36"/>
          <w:szCs w:val="36"/>
        </w:rPr>
        <w:t xml:space="preserve">utual </w:t>
      </w:r>
      <w:r w:rsidR="00B03403" w:rsidRPr="00364158">
        <w:rPr>
          <w:rFonts w:ascii="Helvetica" w:hAnsi="Helvetica"/>
          <w:b/>
          <w:bCs/>
          <w:sz w:val="36"/>
          <w:szCs w:val="36"/>
        </w:rPr>
        <w:t>f</w:t>
      </w:r>
      <w:r w:rsidRPr="00364158">
        <w:rPr>
          <w:rFonts w:ascii="Helvetica" w:hAnsi="Helvetica"/>
          <w:b/>
          <w:bCs/>
          <w:sz w:val="36"/>
          <w:szCs w:val="36"/>
        </w:rPr>
        <w:t xml:space="preserve">unds that Dale spoke about, </w:t>
      </w:r>
      <w:r w:rsidR="000676A2">
        <w:rPr>
          <w:rFonts w:ascii="Helvetica" w:hAnsi="Helvetica"/>
          <w:b/>
          <w:bCs/>
          <w:sz w:val="36"/>
          <w:szCs w:val="36"/>
        </w:rPr>
        <w:t>read here</w:t>
      </w:r>
      <w:r w:rsidRPr="00364158">
        <w:rPr>
          <w:rFonts w:ascii="Helvetica" w:hAnsi="Helvetica"/>
          <w:b/>
          <w:bCs/>
          <w:sz w:val="36"/>
          <w:szCs w:val="36"/>
        </w:rPr>
        <w:t>:</w:t>
      </w:r>
    </w:p>
    <w:p w14:paraId="13F0F605" w14:textId="77777777" w:rsidR="008F497F" w:rsidRPr="00EF28CC" w:rsidRDefault="008F497F">
      <w:pPr>
        <w:rPr>
          <w:rFonts w:ascii="Helvetica" w:hAnsi="Helvetica"/>
          <w:b/>
          <w:bCs/>
          <w:sz w:val="28"/>
          <w:szCs w:val="28"/>
        </w:rPr>
      </w:pPr>
    </w:p>
    <w:p w14:paraId="26EDF4E8" w14:textId="4B1C2D5B" w:rsidR="00EF28CC" w:rsidRDefault="003D3B8C">
      <w:pPr>
        <w:rPr>
          <w:rFonts w:ascii="Helvetica" w:hAnsi="Helvetica"/>
        </w:rPr>
      </w:pPr>
      <w:hyperlink r:id="rId8" w:history="1">
        <w:r w:rsidR="00B03403">
          <w:rPr>
            <w:rStyle w:val="Hyperlink"/>
            <w:rFonts w:ascii="Helvetica" w:hAnsi="Helvetica"/>
          </w:rPr>
          <w:t>Fidelity.com- What are mutual funds?</w:t>
        </w:r>
      </w:hyperlink>
    </w:p>
    <w:p w14:paraId="39331A0B" w14:textId="7D09A88B" w:rsidR="00EF28CC" w:rsidRDefault="00EF28CC">
      <w:pPr>
        <w:rPr>
          <w:rFonts w:ascii="Helvetica" w:hAnsi="Helvetica"/>
        </w:rPr>
      </w:pPr>
    </w:p>
    <w:p w14:paraId="7693E0AB" w14:textId="77777777" w:rsidR="000676A2" w:rsidRDefault="000676A2">
      <w:pPr>
        <w:rPr>
          <w:rFonts w:ascii="Helvetica" w:hAnsi="Helvetica"/>
        </w:rPr>
      </w:pPr>
    </w:p>
    <w:p w14:paraId="4C648F59" w14:textId="7B8FC046" w:rsidR="00F30854" w:rsidRDefault="003D3B8C">
      <w:pPr>
        <w:rPr>
          <w:rFonts w:ascii="Helvetica" w:hAnsi="Helvetica"/>
        </w:rPr>
      </w:pPr>
      <w:hyperlink r:id="rId9" w:history="1">
        <w:r w:rsidR="00364158">
          <w:rPr>
            <w:rStyle w:val="Hyperlink"/>
            <w:rFonts w:ascii="Helvetica" w:hAnsi="Helvetica"/>
          </w:rPr>
          <w:t>Dave Ramsey- How do mutual funds work?</w:t>
        </w:r>
      </w:hyperlink>
    </w:p>
    <w:p w14:paraId="450B3FED" w14:textId="77777777" w:rsidR="00364158" w:rsidRDefault="00364158">
      <w:pPr>
        <w:rPr>
          <w:rFonts w:ascii="Helvetica" w:hAnsi="Helvetica"/>
          <w:b/>
          <w:bCs/>
          <w:sz w:val="28"/>
          <w:szCs w:val="28"/>
        </w:rPr>
      </w:pPr>
    </w:p>
    <w:p w14:paraId="108B7AED" w14:textId="77777777" w:rsidR="000676A2" w:rsidRDefault="000676A2">
      <w:pPr>
        <w:rPr>
          <w:rFonts w:ascii="Helvetica" w:hAnsi="Helvetica"/>
          <w:b/>
          <w:bCs/>
          <w:sz w:val="36"/>
          <w:szCs w:val="36"/>
        </w:rPr>
      </w:pPr>
    </w:p>
    <w:p w14:paraId="1510A8E6" w14:textId="66276646" w:rsidR="00EF28CC" w:rsidRPr="00364158" w:rsidRDefault="00EF28CC">
      <w:pPr>
        <w:rPr>
          <w:rFonts w:ascii="Helvetica" w:hAnsi="Helvetica"/>
          <w:b/>
          <w:bCs/>
          <w:sz w:val="36"/>
          <w:szCs w:val="36"/>
        </w:rPr>
      </w:pPr>
      <w:r w:rsidRPr="00364158">
        <w:rPr>
          <w:rFonts w:ascii="Helvetica" w:hAnsi="Helvetica"/>
          <w:b/>
          <w:bCs/>
          <w:sz w:val="36"/>
          <w:szCs w:val="36"/>
        </w:rPr>
        <w:t xml:space="preserve">Step 3: For tips on how to pick a </w:t>
      </w:r>
      <w:r w:rsidR="00B03403" w:rsidRPr="00364158">
        <w:rPr>
          <w:rFonts w:ascii="Helvetica" w:hAnsi="Helvetica"/>
          <w:b/>
          <w:bCs/>
          <w:sz w:val="36"/>
          <w:szCs w:val="36"/>
        </w:rPr>
        <w:t>m</w:t>
      </w:r>
      <w:r w:rsidRPr="00364158">
        <w:rPr>
          <w:rFonts w:ascii="Helvetica" w:hAnsi="Helvetica"/>
          <w:b/>
          <w:bCs/>
          <w:sz w:val="36"/>
          <w:szCs w:val="36"/>
        </w:rPr>
        <w:t xml:space="preserve">utual </w:t>
      </w:r>
      <w:r w:rsidR="00B03403" w:rsidRPr="00364158">
        <w:rPr>
          <w:rFonts w:ascii="Helvetica" w:hAnsi="Helvetica"/>
          <w:b/>
          <w:bCs/>
          <w:sz w:val="36"/>
          <w:szCs w:val="36"/>
        </w:rPr>
        <w:t>f</w:t>
      </w:r>
      <w:r w:rsidRPr="00364158">
        <w:rPr>
          <w:rFonts w:ascii="Helvetica" w:hAnsi="Helvetica"/>
          <w:b/>
          <w:bCs/>
          <w:sz w:val="36"/>
          <w:szCs w:val="36"/>
        </w:rPr>
        <w:t xml:space="preserve">und, click: </w:t>
      </w:r>
    </w:p>
    <w:p w14:paraId="2DBF1CC3" w14:textId="77777777" w:rsidR="00EF28CC" w:rsidRDefault="00EF28CC">
      <w:pPr>
        <w:rPr>
          <w:rFonts w:ascii="Helvetica" w:hAnsi="Helvetica"/>
        </w:rPr>
      </w:pPr>
    </w:p>
    <w:p w14:paraId="269DDBD9" w14:textId="4EC46B1A" w:rsidR="003B7301" w:rsidRDefault="003D3B8C">
      <w:pPr>
        <w:rPr>
          <w:rFonts w:ascii="Helvetica" w:hAnsi="Helvetica"/>
        </w:rPr>
      </w:pPr>
      <w:hyperlink r:id="rId10" w:history="1">
        <w:r w:rsidR="008A2105">
          <w:rPr>
            <w:rStyle w:val="Hyperlink"/>
            <w:rFonts w:ascii="Helvetica" w:hAnsi="Helvetica"/>
          </w:rPr>
          <w:t>Fidelity.com- How to pick a mutual fund</w:t>
        </w:r>
      </w:hyperlink>
    </w:p>
    <w:p w14:paraId="23F51A7E" w14:textId="221EE9D9" w:rsidR="003B7301" w:rsidRDefault="003B7301">
      <w:pPr>
        <w:rPr>
          <w:rFonts w:ascii="Helvetica" w:hAnsi="Helvetica"/>
        </w:rPr>
      </w:pPr>
    </w:p>
    <w:p w14:paraId="16FDE8B3" w14:textId="77777777" w:rsidR="000676A2" w:rsidRDefault="000676A2">
      <w:pPr>
        <w:rPr>
          <w:rFonts w:ascii="Helvetica" w:hAnsi="Helvetica"/>
        </w:rPr>
      </w:pPr>
    </w:p>
    <w:p w14:paraId="65AE2981" w14:textId="0C904A12" w:rsidR="00DF0510" w:rsidRDefault="003D3B8C">
      <w:pPr>
        <w:rPr>
          <w:rFonts w:ascii="Helvetica" w:hAnsi="Helvetica"/>
        </w:rPr>
      </w:pPr>
      <w:hyperlink r:id="rId11" w:history="1">
        <w:r w:rsidR="00364158">
          <w:rPr>
            <w:rStyle w:val="Hyperlink"/>
            <w:rFonts w:ascii="Helvetica" w:hAnsi="Helvetica"/>
          </w:rPr>
          <w:t>Dave Ramsey- How to choose the right mutual fund</w:t>
        </w:r>
      </w:hyperlink>
    </w:p>
    <w:p w14:paraId="3EEBE3D6" w14:textId="77777777" w:rsidR="00DF0510" w:rsidRDefault="00DF0510">
      <w:pPr>
        <w:rPr>
          <w:rFonts w:ascii="Helvetica" w:hAnsi="Helvetica"/>
        </w:rPr>
      </w:pPr>
    </w:p>
    <w:p w14:paraId="724A8247" w14:textId="77777777" w:rsidR="000676A2" w:rsidRDefault="000676A2" w:rsidP="003B7301">
      <w:pPr>
        <w:rPr>
          <w:rFonts w:ascii="Helvetica" w:hAnsi="Helvetica"/>
        </w:rPr>
      </w:pPr>
    </w:p>
    <w:p w14:paraId="35C6AE1C" w14:textId="25D4DDB7" w:rsidR="003B7301" w:rsidRDefault="006C6411" w:rsidP="003B7301">
      <w:pPr>
        <w:rPr>
          <w:rFonts w:ascii="Helvetica" w:eastAsia="Times New Roman" w:hAnsi="Helvetica" w:cs="Times New Roman"/>
          <w:color w:val="000000"/>
          <w:shd w:val="clear" w:color="auto" w:fill="FFFFFF"/>
        </w:rPr>
      </w:pPr>
      <w:r>
        <w:rPr>
          <w:rFonts w:ascii="Helvetica" w:hAnsi="Helvetica"/>
        </w:rPr>
        <w:t>One option could be</w:t>
      </w:r>
      <w:r w:rsidR="003B7301" w:rsidRPr="003B7301">
        <w:rPr>
          <w:rFonts w:ascii="Helvetica" w:hAnsi="Helvetica"/>
        </w:rPr>
        <w:t xml:space="preserve"> a </w:t>
      </w:r>
      <w:r w:rsidR="003B7301" w:rsidRPr="00364158">
        <w:rPr>
          <w:rFonts w:ascii="Helvetica" w:hAnsi="Helvetica"/>
          <w:b/>
          <w:bCs/>
        </w:rPr>
        <w:t>Target Date Mutual Fund</w:t>
      </w:r>
      <w:r w:rsidR="003B7301" w:rsidRPr="003B7301">
        <w:rPr>
          <w:rFonts w:ascii="Helvetica" w:hAnsi="Helvetica"/>
        </w:rPr>
        <w:t xml:space="preserve">, </w:t>
      </w:r>
      <w:r w:rsidR="003B7301">
        <w:rPr>
          <w:rFonts w:ascii="Helvetica" w:eastAsia="Times New Roman" w:hAnsi="Helvetica" w:cs="Times New Roman"/>
          <w:color w:val="000000"/>
          <w:shd w:val="clear" w:color="auto" w:fill="FFFFFF"/>
        </w:rPr>
        <w:t>called</w:t>
      </w:r>
      <w:r w:rsidR="003B7301" w:rsidRPr="003B7301">
        <w:rPr>
          <w:rFonts w:ascii="Helvetica" w:eastAsia="Times New Roman" w:hAnsi="Helvetica" w:cs="Times New Roman"/>
          <w:color w:val="000000"/>
          <w:shd w:val="clear" w:color="auto" w:fill="FFFFFF"/>
        </w:rPr>
        <w:t xml:space="preserve"> Fidelity Freedom Fund</w:t>
      </w:r>
      <w:r w:rsidR="003B7301">
        <w:rPr>
          <w:rFonts w:ascii="Helvetica" w:eastAsia="Times New Roman" w:hAnsi="Helvetica" w:cs="Times New Roman"/>
          <w:color w:val="000000"/>
          <w:shd w:val="clear" w:color="auto" w:fill="FFFFFF"/>
        </w:rPr>
        <w:t>s,</w:t>
      </w:r>
      <w:r w:rsidR="003B7301" w:rsidRPr="003B7301">
        <w:rPr>
          <w:rFonts w:ascii="Helvetica" w:eastAsia="Times New Roman" w:hAnsi="Helvetica" w:cs="Times New Roman"/>
          <w:color w:val="000000"/>
          <w:shd w:val="clear" w:color="auto" w:fill="FFFFFF"/>
        </w:rPr>
        <w:t xml:space="preserve"> based on the year you </w:t>
      </w:r>
      <w:r w:rsidR="003B7301">
        <w:rPr>
          <w:rFonts w:ascii="Helvetica" w:eastAsia="Times New Roman" w:hAnsi="Helvetica" w:cs="Times New Roman"/>
          <w:color w:val="000000"/>
          <w:shd w:val="clear" w:color="auto" w:fill="FFFFFF"/>
        </w:rPr>
        <w:t xml:space="preserve">could </w:t>
      </w:r>
      <w:r w:rsidR="003B7301" w:rsidRPr="003B7301">
        <w:rPr>
          <w:rFonts w:ascii="Helvetica" w:eastAsia="Times New Roman" w:hAnsi="Helvetica" w:cs="Times New Roman"/>
          <w:color w:val="000000"/>
          <w:shd w:val="clear" w:color="auto" w:fill="FFFFFF"/>
        </w:rPr>
        <w:t>expect to retire</w:t>
      </w:r>
      <w:r w:rsidR="003B7301">
        <w:rPr>
          <w:rFonts w:ascii="Helvetica" w:eastAsia="Times New Roman" w:hAnsi="Helvetica" w:cs="Times New Roman"/>
          <w:color w:val="000000"/>
          <w:shd w:val="clear" w:color="auto" w:fill="FFFFFF"/>
        </w:rPr>
        <w:t xml:space="preserve"> (I know that’s a long way off)</w:t>
      </w:r>
      <w:r w:rsidR="003B7301" w:rsidRPr="003B7301">
        <w:rPr>
          <w:rFonts w:ascii="Helvetica" w:eastAsia="Times New Roman" w:hAnsi="Helvetica" w:cs="Times New Roman"/>
          <w:color w:val="000000"/>
          <w:shd w:val="clear" w:color="auto" w:fill="FFFFFF"/>
        </w:rPr>
        <w:t>. You don't need to adjust your asset allocation over time because Fidelity Freedom Funds become more conservative the closer you get to retirement</w:t>
      </w:r>
      <w:r w:rsidR="003B7301">
        <w:rPr>
          <w:rFonts w:ascii="Helvetica" w:eastAsia="Times New Roman" w:hAnsi="Helvetica" w:cs="Times New Roman"/>
          <w:color w:val="000000"/>
          <w:shd w:val="clear" w:color="auto" w:fill="FFFFFF"/>
        </w:rPr>
        <w:t>.</w:t>
      </w:r>
    </w:p>
    <w:p w14:paraId="32C7A767" w14:textId="77777777" w:rsidR="006C6411" w:rsidRDefault="006C6411" w:rsidP="003B7301">
      <w:pPr>
        <w:rPr>
          <w:rFonts w:ascii="Helvetica" w:eastAsia="Times New Roman" w:hAnsi="Helvetica" w:cs="Times New Roman"/>
          <w:color w:val="000000"/>
          <w:shd w:val="clear" w:color="auto" w:fill="FFFFFF"/>
        </w:rPr>
      </w:pPr>
    </w:p>
    <w:p w14:paraId="3280A548" w14:textId="77777777" w:rsidR="000676A2" w:rsidRDefault="000676A2" w:rsidP="003B7301">
      <w:pPr>
        <w:rPr>
          <w:rFonts w:ascii="Helvetica" w:eastAsia="Times New Roman" w:hAnsi="Helvetica" w:cs="Times New Roman"/>
        </w:rPr>
      </w:pPr>
    </w:p>
    <w:p w14:paraId="3E689FBA" w14:textId="2F74E4F7" w:rsidR="003B7301" w:rsidRDefault="006C6411" w:rsidP="003B7301">
      <w:pPr>
        <w:rPr>
          <w:rFonts w:ascii="Helvetica" w:eastAsia="Times New Roman" w:hAnsi="Helvetica" w:cs="Times New Roman"/>
        </w:rPr>
      </w:pPr>
      <w:r>
        <w:rPr>
          <w:rFonts w:ascii="Helvetica" w:eastAsia="Times New Roman" w:hAnsi="Helvetica" w:cs="Times New Roman"/>
        </w:rPr>
        <w:t>Read about these here:</w:t>
      </w:r>
    </w:p>
    <w:p w14:paraId="30CAEC70" w14:textId="77777777" w:rsidR="000676A2" w:rsidRPr="003B7301" w:rsidRDefault="000676A2" w:rsidP="003B7301">
      <w:pPr>
        <w:rPr>
          <w:rFonts w:ascii="Helvetica" w:eastAsia="Times New Roman" w:hAnsi="Helvetica" w:cs="Times New Roman"/>
        </w:rPr>
      </w:pPr>
    </w:p>
    <w:p w14:paraId="015CF473" w14:textId="6EC9F100" w:rsidR="00BC55D8" w:rsidRPr="00BC55D8" w:rsidRDefault="003D3B8C" w:rsidP="00BC55D8">
      <w:pPr>
        <w:rPr>
          <w:rFonts w:ascii="Helvetica" w:eastAsia="Times New Roman" w:hAnsi="Helvetica" w:cs="Times New Roman"/>
          <w:i/>
          <w:iCs/>
          <w:sz w:val="20"/>
          <w:szCs w:val="20"/>
        </w:rPr>
      </w:pPr>
      <w:hyperlink r:id="rId12" w:history="1">
        <w:r w:rsidR="003B7301">
          <w:rPr>
            <w:rStyle w:val="Hyperlink"/>
            <w:rFonts w:ascii="Helvetica" w:hAnsi="Helvetica"/>
          </w:rPr>
          <w:t>Fidelity.com- What is a Target Date Mut</w:t>
        </w:r>
        <w:r w:rsidR="003B7301">
          <w:rPr>
            <w:rStyle w:val="Hyperlink"/>
            <w:rFonts w:ascii="Helvetica" w:hAnsi="Helvetica"/>
          </w:rPr>
          <w:t>u</w:t>
        </w:r>
        <w:r w:rsidR="003B7301">
          <w:rPr>
            <w:rStyle w:val="Hyperlink"/>
            <w:rFonts w:ascii="Helvetica" w:hAnsi="Helvetica"/>
          </w:rPr>
          <w:t>al Fund</w:t>
        </w:r>
      </w:hyperlink>
    </w:p>
    <w:p w14:paraId="382DB79E" w14:textId="77777777" w:rsidR="00EF28CC" w:rsidRDefault="00EF28CC">
      <w:pPr>
        <w:rPr>
          <w:rFonts w:ascii="Helvetica" w:hAnsi="Helvetica"/>
        </w:rPr>
      </w:pPr>
    </w:p>
    <w:p w14:paraId="22038B74" w14:textId="77777777" w:rsidR="000676A2" w:rsidRDefault="000676A2">
      <w:pPr>
        <w:rPr>
          <w:rFonts w:ascii="Helvetica" w:hAnsi="Helvetica"/>
          <w:b/>
          <w:bCs/>
          <w:sz w:val="36"/>
          <w:szCs w:val="36"/>
        </w:rPr>
      </w:pPr>
    </w:p>
    <w:p w14:paraId="1A7B4531" w14:textId="51F7945D" w:rsidR="00EF28CC" w:rsidRPr="00364158" w:rsidRDefault="00EF28CC">
      <w:pPr>
        <w:rPr>
          <w:rFonts w:ascii="Helvetica" w:hAnsi="Helvetica"/>
          <w:b/>
          <w:bCs/>
          <w:sz w:val="36"/>
          <w:szCs w:val="36"/>
        </w:rPr>
      </w:pPr>
      <w:r w:rsidRPr="00364158">
        <w:rPr>
          <w:rFonts w:ascii="Helvetica" w:hAnsi="Helvetica"/>
          <w:b/>
          <w:bCs/>
          <w:sz w:val="36"/>
          <w:szCs w:val="36"/>
        </w:rPr>
        <w:t>Step 4:  When you are ready to start an account, click:</w:t>
      </w:r>
    </w:p>
    <w:p w14:paraId="5ADC559D" w14:textId="77777777" w:rsidR="00A238F2" w:rsidRDefault="00A238F2">
      <w:pPr>
        <w:rPr>
          <w:rFonts w:ascii="Helvetica" w:hAnsi="Helvetica"/>
          <w:sz w:val="20"/>
          <w:szCs w:val="20"/>
        </w:rPr>
      </w:pPr>
    </w:p>
    <w:p w14:paraId="52A82CB1" w14:textId="77777777" w:rsidR="00A238F2" w:rsidRDefault="003D3B8C" w:rsidP="00A238F2">
      <w:pPr>
        <w:rPr>
          <w:rFonts w:ascii="Helvetica" w:hAnsi="Helvetica"/>
        </w:rPr>
      </w:pPr>
      <w:hyperlink r:id="rId13" w:anchor="/login" w:history="1">
        <w:r w:rsidR="00A238F2" w:rsidRPr="007B0206">
          <w:rPr>
            <w:rStyle w:val="Hyperlink"/>
            <w:rFonts w:ascii="Helvetica" w:hAnsi="Helvetica"/>
          </w:rPr>
          <w:t>Get started opening your investment account</w:t>
        </w:r>
      </w:hyperlink>
    </w:p>
    <w:p w14:paraId="0F0D0C62" w14:textId="77777777" w:rsidR="000676A2" w:rsidRDefault="000676A2">
      <w:pPr>
        <w:rPr>
          <w:rFonts w:ascii="Helvetica" w:hAnsi="Helvetica"/>
          <w:sz w:val="20"/>
          <w:szCs w:val="20"/>
        </w:rPr>
      </w:pPr>
    </w:p>
    <w:p w14:paraId="6A3CC60A" w14:textId="77777777" w:rsidR="000676A2" w:rsidRDefault="000676A2">
      <w:pPr>
        <w:rPr>
          <w:rFonts w:ascii="Helvetica" w:hAnsi="Helvetica"/>
          <w:sz w:val="20"/>
          <w:szCs w:val="20"/>
        </w:rPr>
      </w:pPr>
    </w:p>
    <w:p w14:paraId="3C62BBCE" w14:textId="02A0B497" w:rsidR="00EF28CC" w:rsidRPr="009066FD" w:rsidRDefault="00F1586D">
      <w:pPr>
        <w:rPr>
          <w:rFonts w:ascii="Helvetica" w:hAnsi="Helvetica"/>
        </w:rPr>
      </w:pPr>
      <w:r w:rsidRPr="009066FD">
        <w:rPr>
          <w:rFonts w:ascii="Helvetica" w:hAnsi="Helvetica"/>
        </w:rPr>
        <w:t>If</w:t>
      </w:r>
      <w:r w:rsidR="002C4574" w:rsidRPr="009066FD">
        <w:rPr>
          <w:rFonts w:ascii="Helvetica" w:hAnsi="Helvetica"/>
        </w:rPr>
        <w:t xml:space="preserve"> you </w:t>
      </w:r>
      <w:r w:rsidRPr="009066FD">
        <w:rPr>
          <w:rFonts w:ascii="Helvetica" w:hAnsi="Helvetica"/>
        </w:rPr>
        <w:t xml:space="preserve">do </w:t>
      </w:r>
      <w:r w:rsidR="002C4574" w:rsidRPr="009066FD">
        <w:rPr>
          <w:rFonts w:ascii="Helvetica" w:hAnsi="Helvetica"/>
        </w:rPr>
        <w:t xml:space="preserve">not have a </w:t>
      </w:r>
      <w:r w:rsidR="002F2E86" w:rsidRPr="009066FD">
        <w:rPr>
          <w:rFonts w:ascii="Helvetica" w:hAnsi="Helvetica"/>
        </w:rPr>
        <w:t xml:space="preserve">current </w:t>
      </w:r>
      <w:r w:rsidR="002C4574" w:rsidRPr="009066FD">
        <w:rPr>
          <w:rFonts w:ascii="Helvetica" w:hAnsi="Helvetica"/>
        </w:rPr>
        <w:t xml:space="preserve">account, </w:t>
      </w:r>
      <w:r w:rsidR="002F2E86" w:rsidRPr="009066FD">
        <w:rPr>
          <w:rFonts w:ascii="Helvetica" w:hAnsi="Helvetica"/>
        </w:rPr>
        <w:t>you will be shown various ways to deposit money into your account</w:t>
      </w:r>
      <w:r w:rsidR="002C4574" w:rsidRPr="009066FD">
        <w:rPr>
          <w:rFonts w:ascii="Helvetica" w:hAnsi="Helvetica"/>
        </w:rPr>
        <w:t xml:space="preserve">.  There are no minimum investments on </w:t>
      </w:r>
      <w:r w:rsidR="006C6411">
        <w:rPr>
          <w:rFonts w:ascii="Helvetica" w:hAnsi="Helvetica"/>
        </w:rPr>
        <w:t>many</w:t>
      </w:r>
      <w:r w:rsidR="002C4574" w:rsidRPr="009066FD">
        <w:rPr>
          <w:rFonts w:ascii="Helvetica" w:hAnsi="Helvetica"/>
        </w:rPr>
        <w:t xml:space="preserve"> funds.</w:t>
      </w:r>
    </w:p>
    <w:p w14:paraId="4685EAD6" w14:textId="77777777" w:rsidR="00FC3621" w:rsidRDefault="00FC3621" w:rsidP="00B03403">
      <w:pPr>
        <w:pStyle w:val="Heading2"/>
        <w:spacing w:before="0" w:beforeAutospacing="0" w:after="0" w:afterAutospacing="0"/>
        <w:textAlignment w:val="baseline"/>
        <w:rPr>
          <w:rFonts w:ascii="Helvetica" w:hAnsi="Helvetica"/>
          <w:sz w:val="28"/>
          <w:szCs w:val="28"/>
        </w:rPr>
      </w:pPr>
    </w:p>
    <w:p w14:paraId="7876BC36" w14:textId="77777777" w:rsidR="00FC3621" w:rsidRDefault="00FC3621" w:rsidP="00B03403">
      <w:pPr>
        <w:pStyle w:val="Heading2"/>
        <w:spacing w:before="0" w:beforeAutospacing="0" w:after="0" w:afterAutospacing="0"/>
        <w:textAlignment w:val="baseline"/>
        <w:rPr>
          <w:rFonts w:ascii="Helvetica" w:hAnsi="Helvetica"/>
          <w:sz w:val="28"/>
          <w:szCs w:val="28"/>
        </w:rPr>
      </w:pPr>
    </w:p>
    <w:p w14:paraId="1A14BD5E" w14:textId="0FB85328" w:rsidR="00EF28CC" w:rsidRPr="00EF28CC" w:rsidRDefault="000676A2" w:rsidP="00B03403">
      <w:pPr>
        <w:pStyle w:val="Heading2"/>
        <w:spacing w:before="0" w:beforeAutospacing="0" w:after="0" w:afterAutospacing="0"/>
        <w:textAlignment w:val="baseline"/>
        <w:rPr>
          <w:rFonts w:ascii="Helvetica" w:hAnsi="Helvetica"/>
          <w:sz w:val="28"/>
          <w:szCs w:val="28"/>
        </w:rPr>
      </w:pPr>
      <w:r>
        <w:rPr>
          <w:rFonts w:ascii="Helvetica" w:hAnsi="Helvetica"/>
          <w:sz w:val="28"/>
          <w:szCs w:val="28"/>
        </w:rPr>
        <w:t xml:space="preserve">Should </w:t>
      </w:r>
      <w:r w:rsidR="00EF28CC" w:rsidRPr="00EF28CC">
        <w:rPr>
          <w:rFonts w:ascii="Helvetica" w:hAnsi="Helvetica"/>
          <w:sz w:val="28"/>
          <w:szCs w:val="28"/>
        </w:rPr>
        <w:t xml:space="preserve">you need help </w:t>
      </w:r>
      <w:r>
        <w:rPr>
          <w:rFonts w:ascii="Helvetica" w:hAnsi="Helvetica"/>
          <w:sz w:val="28"/>
          <w:szCs w:val="28"/>
        </w:rPr>
        <w:t xml:space="preserve">setting your account up or </w:t>
      </w:r>
      <w:r w:rsidR="00EF28CC" w:rsidRPr="00EF28CC">
        <w:rPr>
          <w:rFonts w:ascii="Helvetica" w:hAnsi="Helvetica"/>
          <w:sz w:val="28"/>
          <w:szCs w:val="28"/>
        </w:rPr>
        <w:t xml:space="preserve">selecting funds to invest in, call Fidelity at </w:t>
      </w:r>
      <w:r w:rsidR="00EF28CC" w:rsidRPr="00CD5DE9">
        <w:rPr>
          <w:rFonts w:ascii="Helvetica" w:hAnsi="Helvetica"/>
          <w:color w:val="000000"/>
          <w:sz w:val="28"/>
          <w:szCs w:val="28"/>
        </w:rPr>
        <w:t>800-343-3548.</w:t>
      </w:r>
      <w:r w:rsidR="00B03403" w:rsidRPr="00CD5DE9">
        <w:rPr>
          <w:rFonts w:ascii="Helvetica" w:hAnsi="Helvetica"/>
          <w:color w:val="000000"/>
          <w:sz w:val="28"/>
          <w:szCs w:val="28"/>
        </w:rPr>
        <w:t xml:space="preserve">  </w:t>
      </w:r>
      <w:r w:rsidR="00BC1F13">
        <w:rPr>
          <w:rFonts w:ascii="Helvetica" w:hAnsi="Helvetica"/>
          <w:sz w:val="28"/>
          <w:szCs w:val="28"/>
        </w:rPr>
        <w:t>Follow the prompts and say, “Investment Advice”</w:t>
      </w:r>
      <w:r w:rsidR="00B03403">
        <w:rPr>
          <w:rFonts w:ascii="Helvetica" w:hAnsi="Helvetica"/>
          <w:sz w:val="28"/>
          <w:szCs w:val="28"/>
        </w:rPr>
        <w:t xml:space="preserve">.  Ask them to help you in </w:t>
      </w:r>
      <w:r>
        <w:rPr>
          <w:rFonts w:ascii="Helvetica" w:hAnsi="Helvetica"/>
          <w:sz w:val="28"/>
          <w:szCs w:val="28"/>
        </w:rPr>
        <w:t xml:space="preserve">enrolling or </w:t>
      </w:r>
      <w:r w:rsidR="00B03403">
        <w:rPr>
          <w:rFonts w:ascii="Helvetica" w:hAnsi="Helvetica"/>
          <w:sz w:val="28"/>
          <w:szCs w:val="28"/>
        </w:rPr>
        <w:t>selecting a mutual fund.</w:t>
      </w:r>
      <w:r>
        <w:rPr>
          <w:rFonts w:ascii="Helvetica" w:hAnsi="Helvetica"/>
          <w:sz w:val="28"/>
          <w:szCs w:val="28"/>
        </w:rPr>
        <w:t xml:space="preserve">  They are extremely helpful.</w:t>
      </w:r>
    </w:p>
    <w:p w14:paraId="3CCBDBAC" w14:textId="77777777" w:rsidR="00EF28CC" w:rsidRDefault="00EF28CC">
      <w:pPr>
        <w:rPr>
          <w:rFonts w:ascii="Helvetica" w:hAnsi="Helvetica"/>
        </w:rPr>
      </w:pPr>
    </w:p>
    <w:p w14:paraId="5E5C5A7F" w14:textId="5B2AD82F" w:rsidR="00EF28CC" w:rsidRPr="00EF28CC" w:rsidRDefault="00EF28CC">
      <w:pPr>
        <w:rPr>
          <w:rFonts w:ascii="Helvetica" w:hAnsi="Helvetica"/>
          <w:b/>
          <w:bCs/>
          <w:color w:val="FF0000"/>
          <w:sz w:val="28"/>
          <w:szCs w:val="28"/>
        </w:rPr>
      </w:pPr>
      <w:r w:rsidRPr="00EF28CC">
        <w:rPr>
          <w:rFonts w:ascii="Helvetica" w:hAnsi="Helvetica"/>
          <w:b/>
          <w:bCs/>
          <w:color w:val="FF0000"/>
          <w:sz w:val="28"/>
          <w:szCs w:val="28"/>
        </w:rPr>
        <w:lastRenderedPageBreak/>
        <w:t xml:space="preserve">Note: If you are under 18 years old, you will need to set up an account with </w:t>
      </w:r>
      <w:r>
        <w:rPr>
          <w:rFonts w:ascii="Helvetica" w:hAnsi="Helvetica"/>
          <w:b/>
          <w:bCs/>
          <w:color w:val="FF0000"/>
          <w:sz w:val="28"/>
          <w:szCs w:val="28"/>
        </w:rPr>
        <w:t>an adult.  For information on these accounts, click:</w:t>
      </w:r>
    </w:p>
    <w:p w14:paraId="2012A21A" w14:textId="05E17DCA" w:rsidR="00EF28CC" w:rsidRDefault="00EF28CC">
      <w:pPr>
        <w:rPr>
          <w:rFonts w:ascii="Helvetica" w:hAnsi="Helvetica"/>
        </w:rPr>
      </w:pPr>
    </w:p>
    <w:p w14:paraId="36A366A8" w14:textId="4F520563" w:rsidR="00EF28CC" w:rsidRDefault="003D3B8C">
      <w:pPr>
        <w:rPr>
          <w:rFonts w:ascii="Helvetica" w:hAnsi="Helvetica"/>
        </w:rPr>
      </w:pPr>
      <w:hyperlink r:id="rId14" w:history="1">
        <w:r w:rsidR="00DF0510">
          <w:rPr>
            <w:rStyle w:val="Hyperlink"/>
            <w:rFonts w:ascii="Helvetica" w:hAnsi="Helvetica"/>
          </w:rPr>
          <w:t>Must-Know facts about UGMA/UTMA accounts</w:t>
        </w:r>
      </w:hyperlink>
    </w:p>
    <w:p w14:paraId="0F3C0363" w14:textId="755B950A" w:rsidR="004E7051" w:rsidRDefault="004E7051" w:rsidP="004E7051">
      <w:pPr>
        <w:rPr>
          <w:rFonts w:ascii="Helvetica" w:hAnsi="Helvetica"/>
        </w:rPr>
      </w:pPr>
    </w:p>
    <w:p w14:paraId="557185DC" w14:textId="77777777" w:rsidR="000676A2" w:rsidRDefault="000676A2" w:rsidP="004E7051">
      <w:pPr>
        <w:rPr>
          <w:rFonts w:ascii="Helvetica" w:hAnsi="Helvetica"/>
        </w:rPr>
      </w:pPr>
    </w:p>
    <w:p w14:paraId="60B1EA83" w14:textId="77777777" w:rsidR="000676A2" w:rsidRDefault="004E7051" w:rsidP="004E7051">
      <w:pPr>
        <w:jc w:val="center"/>
        <w:rPr>
          <w:rFonts w:ascii="Helvetica" w:hAnsi="Helvetica"/>
          <w:b/>
          <w:bCs/>
          <w:sz w:val="32"/>
          <w:szCs w:val="32"/>
          <w:highlight w:val="yellow"/>
        </w:rPr>
      </w:pPr>
      <w:r w:rsidRPr="000676A2">
        <w:rPr>
          <w:rFonts w:ascii="Helvetica" w:hAnsi="Helvetica"/>
          <w:b/>
          <w:bCs/>
          <w:sz w:val="32"/>
          <w:szCs w:val="32"/>
          <w:highlight w:val="yellow"/>
        </w:rPr>
        <w:t xml:space="preserve">While this may seem intimidating, </w:t>
      </w:r>
      <w:r w:rsidR="008F497F" w:rsidRPr="000676A2">
        <w:rPr>
          <w:rFonts w:ascii="Helvetica" w:hAnsi="Helvetica"/>
          <w:b/>
          <w:bCs/>
          <w:sz w:val="32"/>
          <w:szCs w:val="32"/>
          <w:highlight w:val="yellow"/>
        </w:rPr>
        <w:t xml:space="preserve">30 minutes to </w:t>
      </w:r>
      <w:r w:rsidRPr="000676A2">
        <w:rPr>
          <w:rFonts w:ascii="Helvetica" w:hAnsi="Helvetica"/>
          <w:b/>
          <w:bCs/>
          <w:sz w:val="32"/>
          <w:szCs w:val="32"/>
          <w:highlight w:val="yellow"/>
        </w:rPr>
        <w:t xml:space="preserve">open your investing account is the hardest step to success.  </w:t>
      </w:r>
    </w:p>
    <w:p w14:paraId="6A71CA21" w14:textId="2A6430D3" w:rsidR="000676A2" w:rsidRDefault="004E7051" w:rsidP="004E7051">
      <w:pPr>
        <w:jc w:val="center"/>
        <w:rPr>
          <w:rFonts w:ascii="Helvetica" w:hAnsi="Helvetica"/>
          <w:b/>
          <w:bCs/>
          <w:sz w:val="32"/>
          <w:szCs w:val="32"/>
          <w:highlight w:val="yellow"/>
        </w:rPr>
      </w:pPr>
      <w:r w:rsidRPr="000676A2">
        <w:rPr>
          <w:rFonts w:ascii="Helvetica" w:hAnsi="Helvetica"/>
          <w:b/>
          <w:bCs/>
          <w:sz w:val="32"/>
          <w:szCs w:val="32"/>
          <w:highlight w:val="yellow"/>
        </w:rPr>
        <w:t xml:space="preserve">Do not </w:t>
      </w:r>
      <w:r w:rsidR="008F497F" w:rsidRPr="000676A2">
        <w:rPr>
          <w:rFonts w:ascii="Helvetica" w:hAnsi="Helvetica"/>
          <w:b/>
          <w:bCs/>
          <w:sz w:val="32"/>
          <w:szCs w:val="32"/>
          <w:highlight w:val="yellow"/>
        </w:rPr>
        <w:t>let this</w:t>
      </w:r>
      <w:r w:rsidRPr="000676A2">
        <w:rPr>
          <w:rFonts w:ascii="Helvetica" w:hAnsi="Helvetica"/>
          <w:b/>
          <w:bCs/>
          <w:sz w:val="32"/>
          <w:szCs w:val="32"/>
          <w:highlight w:val="yellow"/>
        </w:rPr>
        <w:t xml:space="preserve"> stop</w:t>
      </w:r>
      <w:r w:rsidR="008F497F" w:rsidRPr="000676A2">
        <w:rPr>
          <w:rFonts w:ascii="Helvetica" w:hAnsi="Helvetica"/>
          <w:b/>
          <w:bCs/>
          <w:sz w:val="32"/>
          <w:szCs w:val="32"/>
          <w:highlight w:val="yellow"/>
        </w:rPr>
        <w:t xml:space="preserve"> you!</w:t>
      </w:r>
    </w:p>
    <w:p w14:paraId="2F33DB3C" w14:textId="7F29320B" w:rsidR="008F497F" w:rsidRPr="000676A2" w:rsidRDefault="004E7051" w:rsidP="004E7051">
      <w:pPr>
        <w:jc w:val="center"/>
        <w:rPr>
          <w:rFonts w:ascii="Helvetica" w:hAnsi="Helvetica"/>
          <w:b/>
          <w:bCs/>
          <w:sz w:val="32"/>
          <w:szCs w:val="32"/>
          <w:highlight w:val="yellow"/>
        </w:rPr>
      </w:pPr>
      <w:r w:rsidRPr="000676A2">
        <w:rPr>
          <w:rFonts w:ascii="Helvetica" w:hAnsi="Helvetica"/>
          <w:b/>
          <w:bCs/>
          <w:sz w:val="32"/>
          <w:szCs w:val="32"/>
          <w:highlight w:val="yellow"/>
        </w:rPr>
        <w:t xml:space="preserve">  </w:t>
      </w:r>
    </w:p>
    <w:p w14:paraId="7A1F0C22" w14:textId="527B758F" w:rsidR="002A1B9B" w:rsidRPr="000676A2" w:rsidRDefault="004E7051" w:rsidP="004E7051">
      <w:pPr>
        <w:jc w:val="center"/>
        <w:rPr>
          <w:rFonts w:ascii="Helvetica" w:hAnsi="Helvetica"/>
          <w:b/>
          <w:bCs/>
          <w:sz w:val="32"/>
          <w:szCs w:val="32"/>
          <w:highlight w:val="yellow"/>
        </w:rPr>
      </w:pPr>
      <w:r w:rsidRPr="000676A2">
        <w:rPr>
          <w:rFonts w:ascii="Helvetica" w:hAnsi="Helvetica"/>
          <w:b/>
          <w:bCs/>
          <w:sz w:val="32"/>
          <w:szCs w:val="32"/>
          <w:highlight w:val="yellow"/>
        </w:rPr>
        <w:t xml:space="preserve">Picture yourself decades from now in that </w:t>
      </w:r>
      <w:r w:rsidR="009B7A08" w:rsidRPr="000676A2">
        <w:rPr>
          <w:rFonts w:ascii="Helvetica" w:hAnsi="Helvetica"/>
          <w:b/>
          <w:bCs/>
          <w:sz w:val="32"/>
          <w:szCs w:val="32"/>
          <w:highlight w:val="yellow"/>
        </w:rPr>
        <w:t>life</w:t>
      </w:r>
      <w:r w:rsidRPr="000676A2">
        <w:rPr>
          <w:rFonts w:ascii="Helvetica" w:hAnsi="Helvetica"/>
          <w:b/>
          <w:bCs/>
          <w:sz w:val="32"/>
          <w:szCs w:val="32"/>
          <w:highlight w:val="yellow"/>
        </w:rPr>
        <w:t xml:space="preserve"> you could have by finishing this important step in your </w:t>
      </w:r>
      <w:r w:rsidR="008F497F" w:rsidRPr="000676A2">
        <w:rPr>
          <w:rFonts w:ascii="Helvetica" w:hAnsi="Helvetica"/>
          <w:b/>
          <w:bCs/>
          <w:sz w:val="32"/>
          <w:szCs w:val="32"/>
          <w:highlight w:val="yellow"/>
        </w:rPr>
        <w:t>journey</w:t>
      </w:r>
      <w:r w:rsidRPr="000676A2">
        <w:rPr>
          <w:rFonts w:ascii="Helvetica" w:hAnsi="Helvetica"/>
          <w:b/>
          <w:bCs/>
          <w:sz w:val="32"/>
          <w:szCs w:val="32"/>
          <w:highlight w:val="yellow"/>
        </w:rPr>
        <w:t xml:space="preserve">.  </w:t>
      </w:r>
    </w:p>
    <w:p w14:paraId="6B147121" w14:textId="503B152A" w:rsidR="004E7051" w:rsidRPr="000676A2" w:rsidRDefault="008F497F" w:rsidP="004E7051">
      <w:pPr>
        <w:jc w:val="center"/>
        <w:rPr>
          <w:rFonts w:ascii="Helvetica" w:hAnsi="Helvetica"/>
          <w:b/>
          <w:bCs/>
          <w:sz w:val="32"/>
          <w:szCs w:val="32"/>
        </w:rPr>
      </w:pPr>
      <w:r w:rsidRPr="000676A2">
        <w:rPr>
          <w:rFonts w:ascii="Helvetica" w:hAnsi="Helvetica"/>
          <w:b/>
          <w:bCs/>
          <w:sz w:val="32"/>
          <w:szCs w:val="32"/>
          <w:highlight w:val="yellow"/>
        </w:rPr>
        <w:t>Then</w:t>
      </w:r>
      <w:r w:rsidR="004E7051" w:rsidRPr="000676A2">
        <w:rPr>
          <w:rFonts w:ascii="Helvetica" w:hAnsi="Helvetica"/>
          <w:b/>
          <w:bCs/>
          <w:sz w:val="32"/>
          <w:szCs w:val="32"/>
          <w:highlight w:val="yellow"/>
        </w:rPr>
        <w:t>, Go Be Great!</w:t>
      </w:r>
    </w:p>
    <w:p w14:paraId="2EFA5892" w14:textId="5524B6C6" w:rsidR="004E7051" w:rsidRDefault="004E7051">
      <w:pPr>
        <w:rPr>
          <w:rFonts w:ascii="Helvetica" w:hAnsi="Helvetica"/>
        </w:rPr>
      </w:pPr>
    </w:p>
    <w:p w14:paraId="73E0E137" w14:textId="0A29137A" w:rsidR="004E7051" w:rsidRDefault="004E7051" w:rsidP="004E7051">
      <w:pPr>
        <w:pStyle w:val="NormalWeb"/>
        <w:shd w:val="clear" w:color="auto" w:fill="5B706D"/>
        <w:rPr>
          <w:rFonts w:ascii="Helvetica" w:hAnsi="Helvetica"/>
        </w:rPr>
      </w:pPr>
      <w:r w:rsidRPr="004E7051">
        <w:rPr>
          <w:rFonts w:ascii="SonnyGothic" w:hAnsi="SonnyGothic"/>
          <w:b/>
          <w:bCs/>
          <w:color w:val="FFFFFF" w:themeColor="background1"/>
        </w:rPr>
        <w:t xml:space="preserve">Consider an advisor for help in selecting investments appropriate for your situation. Before investing, consider any investment’s objectives, risks, charges, and expenses. All investments carry some degree of risk, and past performance is no guarantee of future results. </w:t>
      </w:r>
    </w:p>
    <w:sectPr w:rsidR="004E7051" w:rsidSect="008F497F">
      <w:pgSz w:w="12240" w:h="15840"/>
      <w:pgMar w:top="891" w:right="1440" w:bottom="93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onnyGothic">
    <w:altName w:val="Cambria"/>
    <w:panose1 w:val="020B0604020202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8CC"/>
    <w:rsid w:val="00036F41"/>
    <w:rsid w:val="000676A2"/>
    <w:rsid w:val="002A1B9B"/>
    <w:rsid w:val="002C0A58"/>
    <w:rsid w:val="002C4574"/>
    <w:rsid w:val="002F2E86"/>
    <w:rsid w:val="00364158"/>
    <w:rsid w:val="003B7301"/>
    <w:rsid w:val="003D3B8C"/>
    <w:rsid w:val="003D4A91"/>
    <w:rsid w:val="004978B6"/>
    <w:rsid w:val="004E7051"/>
    <w:rsid w:val="004F46BC"/>
    <w:rsid w:val="0051607E"/>
    <w:rsid w:val="00532869"/>
    <w:rsid w:val="006C6411"/>
    <w:rsid w:val="007B0206"/>
    <w:rsid w:val="008426DF"/>
    <w:rsid w:val="008A2105"/>
    <w:rsid w:val="008F497F"/>
    <w:rsid w:val="009066FD"/>
    <w:rsid w:val="009B7A08"/>
    <w:rsid w:val="00A238F2"/>
    <w:rsid w:val="00AE009E"/>
    <w:rsid w:val="00AF76CC"/>
    <w:rsid w:val="00B03403"/>
    <w:rsid w:val="00BC1F13"/>
    <w:rsid w:val="00BC55D8"/>
    <w:rsid w:val="00BC75C3"/>
    <w:rsid w:val="00C224C3"/>
    <w:rsid w:val="00CD5DE9"/>
    <w:rsid w:val="00DF0510"/>
    <w:rsid w:val="00E369B3"/>
    <w:rsid w:val="00EF28CC"/>
    <w:rsid w:val="00F1586D"/>
    <w:rsid w:val="00F30854"/>
    <w:rsid w:val="00FC3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02DC2"/>
  <w15:chartTrackingRefBased/>
  <w15:docId w15:val="{2165AACD-56FA-AE44-B94A-6A17A5791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55D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F28CC"/>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28CC"/>
    <w:rPr>
      <w:color w:val="0563C1" w:themeColor="hyperlink"/>
      <w:u w:val="single"/>
    </w:rPr>
  </w:style>
  <w:style w:type="character" w:styleId="UnresolvedMention">
    <w:name w:val="Unresolved Mention"/>
    <w:basedOn w:val="DefaultParagraphFont"/>
    <w:uiPriority w:val="99"/>
    <w:semiHidden/>
    <w:unhideWhenUsed/>
    <w:rsid w:val="00EF28CC"/>
    <w:rPr>
      <w:color w:val="605E5C"/>
      <w:shd w:val="clear" w:color="auto" w:fill="E1DFDD"/>
    </w:rPr>
  </w:style>
  <w:style w:type="character" w:styleId="FollowedHyperlink">
    <w:name w:val="FollowedHyperlink"/>
    <w:basedOn w:val="DefaultParagraphFont"/>
    <w:uiPriority w:val="99"/>
    <w:semiHidden/>
    <w:unhideWhenUsed/>
    <w:rsid w:val="00EF28CC"/>
    <w:rPr>
      <w:color w:val="954F72" w:themeColor="followedHyperlink"/>
      <w:u w:val="single"/>
    </w:rPr>
  </w:style>
  <w:style w:type="paragraph" w:styleId="NormalWeb">
    <w:name w:val="Normal (Web)"/>
    <w:basedOn w:val="Normal"/>
    <w:uiPriority w:val="99"/>
    <w:unhideWhenUsed/>
    <w:rsid w:val="00EF28CC"/>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EF28CC"/>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BC55D8"/>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rsid w:val="00BC5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607743">
      <w:bodyDiv w:val="1"/>
      <w:marLeft w:val="0"/>
      <w:marRight w:val="0"/>
      <w:marTop w:val="0"/>
      <w:marBottom w:val="0"/>
      <w:divBdr>
        <w:top w:val="none" w:sz="0" w:space="0" w:color="auto"/>
        <w:left w:val="none" w:sz="0" w:space="0" w:color="auto"/>
        <w:bottom w:val="none" w:sz="0" w:space="0" w:color="auto"/>
        <w:right w:val="none" w:sz="0" w:space="0" w:color="auto"/>
      </w:divBdr>
      <w:divsChild>
        <w:div w:id="1467815441">
          <w:marLeft w:val="0"/>
          <w:marRight w:val="0"/>
          <w:marTop w:val="0"/>
          <w:marBottom w:val="0"/>
          <w:divBdr>
            <w:top w:val="none" w:sz="0" w:space="0" w:color="auto"/>
            <w:left w:val="none" w:sz="0" w:space="0" w:color="auto"/>
            <w:bottom w:val="none" w:sz="0" w:space="0" w:color="auto"/>
            <w:right w:val="none" w:sz="0" w:space="0" w:color="auto"/>
          </w:divBdr>
          <w:divsChild>
            <w:div w:id="1756587354">
              <w:marLeft w:val="0"/>
              <w:marRight w:val="0"/>
              <w:marTop w:val="0"/>
              <w:marBottom w:val="0"/>
              <w:divBdr>
                <w:top w:val="none" w:sz="0" w:space="0" w:color="auto"/>
                <w:left w:val="none" w:sz="0" w:space="0" w:color="auto"/>
                <w:bottom w:val="none" w:sz="0" w:space="0" w:color="auto"/>
                <w:right w:val="none" w:sz="0" w:space="0" w:color="auto"/>
              </w:divBdr>
              <w:divsChild>
                <w:div w:id="1676688477">
                  <w:marLeft w:val="0"/>
                  <w:marRight w:val="0"/>
                  <w:marTop w:val="0"/>
                  <w:marBottom w:val="0"/>
                  <w:divBdr>
                    <w:top w:val="none" w:sz="0" w:space="0" w:color="auto"/>
                    <w:left w:val="none" w:sz="0" w:space="0" w:color="auto"/>
                    <w:bottom w:val="none" w:sz="0" w:space="0" w:color="auto"/>
                    <w:right w:val="none" w:sz="0" w:space="0" w:color="auto"/>
                  </w:divBdr>
                  <w:divsChild>
                    <w:div w:id="82609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401824">
      <w:bodyDiv w:val="1"/>
      <w:marLeft w:val="0"/>
      <w:marRight w:val="0"/>
      <w:marTop w:val="0"/>
      <w:marBottom w:val="0"/>
      <w:divBdr>
        <w:top w:val="none" w:sz="0" w:space="0" w:color="auto"/>
        <w:left w:val="none" w:sz="0" w:space="0" w:color="auto"/>
        <w:bottom w:val="none" w:sz="0" w:space="0" w:color="auto"/>
        <w:right w:val="none" w:sz="0" w:space="0" w:color="auto"/>
      </w:divBdr>
    </w:div>
    <w:div w:id="696467918">
      <w:bodyDiv w:val="1"/>
      <w:marLeft w:val="0"/>
      <w:marRight w:val="0"/>
      <w:marTop w:val="0"/>
      <w:marBottom w:val="0"/>
      <w:divBdr>
        <w:top w:val="none" w:sz="0" w:space="0" w:color="auto"/>
        <w:left w:val="none" w:sz="0" w:space="0" w:color="auto"/>
        <w:bottom w:val="none" w:sz="0" w:space="0" w:color="auto"/>
        <w:right w:val="none" w:sz="0" w:space="0" w:color="auto"/>
      </w:divBdr>
    </w:div>
    <w:div w:id="696859135">
      <w:bodyDiv w:val="1"/>
      <w:marLeft w:val="0"/>
      <w:marRight w:val="0"/>
      <w:marTop w:val="0"/>
      <w:marBottom w:val="0"/>
      <w:divBdr>
        <w:top w:val="none" w:sz="0" w:space="0" w:color="auto"/>
        <w:left w:val="none" w:sz="0" w:space="0" w:color="auto"/>
        <w:bottom w:val="none" w:sz="0" w:space="0" w:color="auto"/>
        <w:right w:val="none" w:sz="0" w:space="0" w:color="auto"/>
      </w:divBdr>
    </w:div>
    <w:div w:id="914821968">
      <w:bodyDiv w:val="1"/>
      <w:marLeft w:val="0"/>
      <w:marRight w:val="0"/>
      <w:marTop w:val="0"/>
      <w:marBottom w:val="0"/>
      <w:divBdr>
        <w:top w:val="none" w:sz="0" w:space="0" w:color="auto"/>
        <w:left w:val="none" w:sz="0" w:space="0" w:color="auto"/>
        <w:bottom w:val="none" w:sz="0" w:space="0" w:color="auto"/>
        <w:right w:val="none" w:sz="0" w:space="0" w:color="auto"/>
      </w:divBdr>
    </w:div>
    <w:div w:id="1413044084">
      <w:bodyDiv w:val="1"/>
      <w:marLeft w:val="0"/>
      <w:marRight w:val="0"/>
      <w:marTop w:val="0"/>
      <w:marBottom w:val="0"/>
      <w:divBdr>
        <w:top w:val="none" w:sz="0" w:space="0" w:color="auto"/>
        <w:left w:val="none" w:sz="0" w:space="0" w:color="auto"/>
        <w:bottom w:val="none" w:sz="0" w:space="0" w:color="auto"/>
        <w:right w:val="none" w:sz="0" w:space="0" w:color="auto"/>
      </w:divBdr>
    </w:div>
    <w:div w:id="1711759772">
      <w:bodyDiv w:val="1"/>
      <w:marLeft w:val="0"/>
      <w:marRight w:val="0"/>
      <w:marTop w:val="0"/>
      <w:marBottom w:val="0"/>
      <w:divBdr>
        <w:top w:val="none" w:sz="0" w:space="0" w:color="auto"/>
        <w:left w:val="none" w:sz="0" w:space="0" w:color="auto"/>
        <w:bottom w:val="none" w:sz="0" w:space="0" w:color="auto"/>
        <w:right w:val="none" w:sz="0" w:space="0" w:color="auto"/>
      </w:divBdr>
      <w:divsChild>
        <w:div w:id="1259942087">
          <w:marLeft w:val="0"/>
          <w:marRight w:val="0"/>
          <w:marTop w:val="0"/>
          <w:marBottom w:val="0"/>
          <w:divBdr>
            <w:top w:val="none" w:sz="0" w:space="0" w:color="auto"/>
            <w:left w:val="none" w:sz="0" w:space="0" w:color="auto"/>
            <w:bottom w:val="none" w:sz="0" w:space="0" w:color="auto"/>
            <w:right w:val="none" w:sz="0" w:space="0" w:color="auto"/>
          </w:divBdr>
          <w:divsChild>
            <w:div w:id="259066275">
              <w:marLeft w:val="0"/>
              <w:marRight w:val="0"/>
              <w:marTop w:val="0"/>
              <w:marBottom w:val="0"/>
              <w:divBdr>
                <w:top w:val="none" w:sz="0" w:space="0" w:color="auto"/>
                <w:left w:val="none" w:sz="0" w:space="0" w:color="auto"/>
                <w:bottom w:val="none" w:sz="0" w:space="0" w:color="auto"/>
                <w:right w:val="none" w:sz="0" w:space="0" w:color="auto"/>
              </w:divBdr>
              <w:divsChild>
                <w:div w:id="2112117500">
                  <w:marLeft w:val="0"/>
                  <w:marRight w:val="0"/>
                  <w:marTop w:val="0"/>
                  <w:marBottom w:val="0"/>
                  <w:divBdr>
                    <w:top w:val="none" w:sz="0" w:space="0" w:color="auto"/>
                    <w:left w:val="none" w:sz="0" w:space="0" w:color="auto"/>
                    <w:bottom w:val="none" w:sz="0" w:space="0" w:color="auto"/>
                    <w:right w:val="none" w:sz="0" w:space="0" w:color="auto"/>
                  </w:divBdr>
                  <w:divsChild>
                    <w:div w:id="8013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delity.com/learning-center/investment-products/mutual-funds/what-are-mutual-funds" TargetMode="External"/><Relationship Id="rId13" Type="http://schemas.openxmlformats.org/officeDocument/2006/relationships/hyperlink" Target="https://digital.fidelity.com/ftgw/digital/account-opening/core/brokerage" TargetMode="Externa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hyperlink" Target="https://www.fidelity.com/mutual-funds/fidelity-fund-portfolios/freedom-fund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hyperlink" Target="https://www.ramseysolutions.com/retirement/how-to-choose-the-right-mutual-funds" TargetMode="External"/><Relationship Id="rId5" Type="http://schemas.openxmlformats.org/officeDocument/2006/relationships/hyperlink" Target="https://www.fidelity.com/" TargetMode="External"/><Relationship Id="rId15" Type="http://schemas.openxmlformats.org/officeDocument/2006/relationships/fontTable" Target="fontTable.xml"/><Relationship Id="rId10" Type="http://schemas.openxmlformats.org/officeDocument/2006/relationships/hyperlink" Target="https://www.fidelity.com/viewpoints/investing-ideas/picking-a-mutual-fund" TargetMode="External"/><Relationship Id="rId4" Type="http://schemas.openxmlformats.org/officeDocument/2006/relationships/webSettings" Target="webSettings.xml"/><Relationship Id="rId9" Type="http://schemas.openxmlformats.org/officeDocument/2006/relationships/hyperlink" Target="https://www.ramseysolutions.com/retirement/how-mutual-funds-work?_ga=2.178633254.327251528.1619623243-1103359175.1619623243&amp;_gac=1.23160776.1619632882.CjwKCAjwj6SEBhAOEiwAvFRuKIcbtgo9T7pIBKOwvk8LyOUA6hvy323QL8Ac3ejkLPpuAtiLxfz6ehoCq80QAvD_BwE" TargetMode="External"/><Relationship Id="rId14" Type="http://schemas.openxmlformats.org/officeDocument/2006/relationships/hyperlink" Target="https://www.fidelity.com/learning-center/personal-finance/custodial-account-for-ki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D4975-6BAB-A646-9070-04DA51720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3</Pages>
  <Words>486</Words>
  <Characters>2773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Alexander</dc:creator>
  <cp:keywords/>
  <dc:description/>
  <cp:lastModifiedBy>Dale Alexander</cp:lastModifiedBy>
  <cp:revision>25</cp:revision>
  <dcterms:created xsi:type="dcterms:W3CDTF">2021-04-27T01:41:00Z</dcterms:created>
  <dcterms:modified xsi:type="dcterms:W3CDTF">2021-12-08T14:23:00Z</dcterms:modified>
</cp:coreProperties>
</file>